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14E8BD1F" w:rsidR="004D6C3C" w:rsidRPr="00C0272F" w:rsidRDefault="00C0272F" w:rsidP="00C0272F">
      <w:pPr>
        <w:jc w:val="center"/>
        <w:rPr>
          <w:rFonts w:ascii="Arial" w:hAnsi="Arial" w:cs="Arial"/>
          <w:b/>
          <w:bCs/>
        </w:rPr>
      </w:pPr>
      <w:r w:rsidRPr="00C0272F">
        <w:rPr>
          <w:rFonts w:ascii="Arial" w:hAnsi="Arial" w:cs="Arial"/>
          <w:b/>
          <w:bCs/>
        </w:rPr>
        <w:t>Plain language summary</w:t>
      </w:r>
    </w:p>
    <w:p w14:paraId="463E9548" w14:textId="77777777" w:rsidR="00BD412B" w:rsidRDefault="00BD412B" w:rsidP="00BD412B">
      <w:pPr>
        <w:autoSpaceDE w:val="0"/>
        <w:autoSpaceDN w:val="0"/>
        <w:spacing w:after="0" w:line="360" w:lineRule="auto"/>
        <w:rPr>
          <w:rFonts w:ascii="Arial" w:eastAsia="SimSun" w:hAnsi="Arial" w:cs="Arial"/>
          <w:sz w:val="22"/>
          <w:szCs w:val="22"/>
          <w:lang w:eastAsia="zh-CN"/>
        </w:rPr>
      </w:pPr>
      <w:r>
        <w:rPr>
          <w:rFonts w:ascii="Arial" w:eastAsia="SimSun" w:hAnsi="Arial" w:cs="Arial"/>
          <w:sz w:val="22"/>
          <w:szCs w:val="22"/>
          <w:lang w:eastAsia="zh-CN"/>
        </w:rPr>
        <w:t>Becoming a parent</w:t>
      </w:r>
      <w:r w:rsidRPr="00835579">
        <w:rPr>
          <w:rFonts w:ascii="Arial" w:eastAsia="SimSun" w:hAnsi="Arial" w:cs="Arial"/>
          <w:sz w:val="22"/>
          <w:szCs w:val="22"/>
          <w:lang w:eastAsia="zh-CN"/>
        </w:rPr>
        <w:t xml:space="preserve"> can be an exciting and happy time for </w:t>
      </w:r>
      <w:r>
        <w:rPr>
          <w:rFonts w:ascii="Arial" w:eastAsia="SimSun" w:hAnsi="Arial" w:cs="Arial"/>
          <w:sz w:val="22"/>
          <w:szCs w:val="22"/>
          <w:lang w:eastAsia="zh-CN"/>
        </w:rPr>
        <w:t xml:space="preserve">new </w:t>
      </w:r>
      <w:r w:rsidRPr="00835579">
        <w:rPr>
          <w:rFonts w:ascii="Arial" w:eastAsia="SimSun" w:hAnsi="Arial" w:cs="Arial"/>
          <w:sz w:val="22"/>
          <w:szCs w:val="22"/>
          <w:lang w:eastAsia="zh-CN"/>
        </w:rPr>
        <w:t xml:space="preserve">fathers </w:t>
      </w:r>
      <w:r>
        <w:rPr>
          <w:rFonts w:ascii="Arial" w:eastAsia="SimSun" w:hAnsi="Arial" w:cs="Arial"/>
          <w:sz w:val="22"/>
          <w:szCs w:val="22"/>
          <w:lang w:eastAsia="zh-CN"/>
        </w:rPr>
        <w:t>an</w:t>
      </w:r>
      <w:r w:rsidRPr="00147420">
        <w:rPr>
          <w:rFonts w:ascii="Arial" w:eastAsia="SimSun" w:hAnsi="Arial" w:cs="Arial"/>
          <w:sz w:val="22"/>
          <w:szCs w:val="22"/>
          <w:lang w:eastAsia="zh-CN"/>
        </w:rPr>
        <w:t>d other non-birthing parents</w:t>
      </w:r>
      <w:r>
        <w:rPr>
          <w:rFonts w:ascii="Arial" w:eastAsia="SimSun" w:hAnsi="Arial" w:cs="Arial"/>
          <w:sz w:val="22"/>
          <w:szCs w:val="22"/>
          <w:lang w:eastAsia="zh-CN"/>
        </w:rPr>
        <w:t xml:space="preserve">. However, it </w:t>
      </w:r>
      <w:r w:rsidRPr="00835579">
        <w:rPr>
          <w:rFonts w:ascii="Arial" w:eastAsia="SimSun" w:hAnsi="Arial" w:cs="Arial"/>
          <w:sz w:val="22"/>
          <w:szCs w:val="22"/>
          <w:lang w:eastAsia="zh-CN"/>
        </w:rPr>
        <w:t>can also</w:t>
      </w:r>
      <w:r>
        <w:rPr>
          <w:rFonts w:ascii="Arial" w:eastAsia="SimSun" w:hAnsi="Arial" w:cs="Arial"/>
          <w:sz w:val="22"/>
          <w:szCs w:val="22"/>
          <w:lang w:eastAsia="zh-CN"/>
        </w:rPr>
        <w:t xml:space="preserve"> be a </w:t>
      </w:r>
      <w:r w:rsidRPr="00835579">
        <w:rPr>
          <w:rFonts w:ascii="Arial" w:eastAsia="SimSun" w:hAnsi="Arial" w:cs="Arial"/>
          <w:sz w:val="22"/>
          <w:szCs w:val="22"/>
          <w:lang w:eastAsia="zh-CN"/>
        </w:rPr>
        <w:t>challeng</w:t>
      </w:r>
      <w:r>
        <w:rPr>
          <w:rFonts w:ascii="Arial" w:eastAsia="SimSun" w:hAnsi="Arial" w:cs="Arial"/>
          <w:sz w:val="22"/>
          <w:szCs w:val="22"/>
          <w:lang w:eastAsia="zh-CN"/>
        </w:rPr>
        <w:t>ing time for them</w:t>
      </w:r>
      <w:r w:rsidRPr="00835579">
        <w:rPr>
          <w:rFonts w:ascii="Arial" w:eastAsia="SimSun" w:hAnsi="Arial" w:cs="Arial"/>
          <w:sz w:val="22"/>
          <w:szCs w:val="22"/>
          <w:lang w:eastAsia="zh-CN"/>
        </w:rPr>
        <w:t>. Fathers can experience poor mental health</w:t>
      </w:r>
      <w:r>
        <w:rPr>
          <w:rFonts w:ascii="Arial" w:eastAsia="SimSun" w:hAnsi="Arial" w:cs="Arial"/>
          <w:sz w:val="22"/>
          <w:szCs w:val="22"/>
          <w:lang w:eastAsia="zh-CN"/>
        </w:rPr>
        <w:t xml:space="preserve"> including depression and anxiety</w:t>
      </w:r>
      <w:r w:rsidRPr="00835579">
        <w:rPr>
          <w:rFonts w:ascii="Arial" w:eastAsia="SimSun" w:hAnsi="Arial" w:cs="Arial"/>
          <w:sz w:val="22"/>
          <w:szCs w:val="22"/>
          <w:lang w:eastAsia="zh-CN"/>
        </w:rPr>
        <w:t xml:space="preserve">, and </w:t>
      </w:r>
      <w:r>
        <w:rPr>
          <w:rFonts w:ascii="Arial" w:eastAsia="SimSun" w:hAnsi="Arial" w:cs="Arial"/>
          <w:sz w:val="22"/>
          <w:szCs w:val="22"/>
          <w:lang w:eastAsia="zh-CN"/>
        </w:rPr>
        <w:t xml:space="preserve">they may need information and support to help them adjust to life as a parent.  </w:t>
      </w:r>
      <w:r w:rsidRPr="00835579">
        <w:rPr>
          <w:rFonts w:ascii="Arial" w:eastAsia="SimSun" w:hAnsi="Arial" w:cs="Arial"/>
          <w:sz w:val="22"/>
          <w:szCs w:val="22"/>
          <w:lang w:eastAsia="zh-CN"/>
        </w:rPr>
        <w:t xml:space="preserve">Digital health interventions, including mobile phone applications, </w:t>
      </w:r>
      <w:r>
        <w:rPr>
          <w:rFonts w:ascii="Arial" w:eastAsia="SimSun" w:hAnsi="Arial" w:cs="Arial"/>
          <w:sz w:val="22"/>
          <w:szCs w:val="22"/>
          <w:lang w:eastAsia="zh-CN"/>
        </w:rPr>
        <w:t xml:space="preserve">are one way to </w:t>
      </w:r>
      <w:r w:rsidRPr="00835579">
        <w:rPr>
          <w:rFonts w:ascii="Arial" w:eastAsia="SimSun" w:hAnsi="Arial" w:cs="Arial"/>
          <w:sz w:val="22"/>
          <w:szCs w:val="22"/>
          <w:lang w:eastAsia="zh-CN"/>
        </w:rPr>
        <w:t>provide support and information to fathe</w:t>
      </w:r>
      <w:r>
        <w:rPr>
          <w:rFonts w:ascii="Arial" w:eastAsia="SimSun" w:hAnsi="Arial" w:cs="Arial"/>
          <w:sz w:val="22"/>
          <w:szCs w:val="22"/>
          <w:lang w:eastAsia="zh-CN"/>
        </w:rPr>
        <w:t>rs.</w:t>
      </w:r>
      <w:r w:rsidRPr="00835579">
        <w:rPr>
          <w:rFonts w:ascii="Arial" w:eastAsia="SimSun" w:hAnsi="Arial" w:cs="Arial"/>
          <w:sz w:val="22"/>
          <w:szCs w:val="22"/>
          <w:lang w:eastAsia="zh-CN"/>
        </w:rPr>
        <w:t xml:space="preserve"> </w:t>
      </w:r>
      <w:r>
        <w:rPr>
          <w:rFonts w:ascii="Arial" w:eastAsia="SimSun" w:hAnsi="Arial" w:cs="Arial"/>
          <w:sz w:val="22"/>
          <w:szCs w:val="22"/>
          <w:lang w:eastAsia="zh-CN"/>
        </w:rPr>
        <w:t>We will do a s</w:t>
      </w:r>
      <w:r w:rsidRPr="00835579">
        <w:rPr>
          <w:rFonts w:ascii="Arial" w:eastAsia="SimSun" w:hAnsi="Arial" w:cs="Arial"/>
          <w:sz w:val="22"/>
          <w:szCs w:val="22"/>
          <w:lang w:eastAsia="zh-CN"/>
        </w:rPr>
        <w:t xml:space="preserve">ystematic review </w:t>
      </w:r>
      <w:r>
        <w:rPr>
          <w:rFonts w:ascii="Arial" w:eastAsia="SimSun" w:hAnsi="Arial" w:cs="Arial"/>
          <w:sz w:val="22"/>
          <w:szCs w:val="22"/>
          <w:lang w:eastAsia="zh-CN"/>
        </w:rPr>
        <w:t xml:space="preserve">of the scientific literature </w:t>
      </w:r>
      <w:r w:rsidRPr="00835579">
        <w:rPr>
          <w:rFonts w:ascii="Arial" w:eastAsia="SimSun" w:hAnsi="Arial" w:cs="Arial"/>
          <w:sz w:val="22"/>
          <w:szCs w:val="22"/>
          <w:lang w:eastAsia="zh-CN"/>
        </w:rPr>
        <w:t>to</w:t>
      </w:r>
      <w:r>
        <w:rPr>
          <w:rFonts w:ascii="Arial" w:eastAsia="SimSun" w:hAnsi="Arial" w:cs="Arial"/>
          <w:sz w:val="22"/>
          <w:szCs w:val="22"/>
          <w:lang w:eastAsia="zh-CN"/>
        </w:rPr>
        <w:t xml:space="preserve"> see how effective </w:t>
      </w:r>
      <w:r w:rsidRPr="00835579">
        <w:rPr>
          <w:rFonts w:ascii="Arial" w:eastAsia="SimSun" w:hAnsi="Arial" w:cs="Arial"/>
          <w:sz w:val="22"/>
          <w:szCs w:val="22"/>
          <w:lang w:eastAsia="zh-CN"/>
        </w:rPr>
        <w:t xml:space="preserve">digital health interventions </w:t>
      </w:r>
      <w:r>
        <w:rPr>
          <w:rFonts w:ascii="Arial" w:eastAsia="SimSun" w:hAnsi="Arial" w:cs="Arial"/>
          <w:sz w:val="22"/>
          <w:szCs w:val="22"/>
          <w:lang w:eastAsia="zh-CN"/>
        </w:rPr>
        <w:t xml:space="preserve">are </w:t>
      </w:r>
      <w:r w:rsidRPr="00835579">
        <w:rPr>
          <w:rFonts w:ascii="Arial" w:eastAsia="SimSun" w:hAnsi="Arial" w:cs="Arial"/>
          <w:sz w:val="22"/>
          <w:szCs w:val="22"/>
          <w:lang w:eastAsia="zh-CN"/>
        </w:rPr>
        <w:t>to support fathers and/or non-birthing parents during the perinatal period (defined in this review as the period from conception to up to two years postnatally)</w:t>
      </w:r>
      <w:r>
        <w:rPr>
          <w:rFonts w:ascii="Arial" w:eastAsia="SimSun" w:hAnsi="Arial" w:cs="Arial"/>
          <w:sz w:val="22"/>
          <w:szCs w:val="22"/>
          <w:lang w:eastAsia="zh-CN"/>
        </w:rPr>
        <w:t>.</w:t>
      </w:r>
    </w:p>
    <w:p w14:paraId="69F1D361" w14:textId="77777777" w:rsidR="00BD412B" w:rsidRDefault="00BD412B" w:rsidP="00BD412B">
      <w:pPr>
        <w:autoSpaceDE w:val="0"/>
        <w:autoSpaceDN w:val="0"/>
        <w:spacing w:after="0" w:line="360" w:lineRule="auto"/>
        <w:rPr>
          <w:rFonts w:ascii="Arial" w:eastAsia="SimSun" w:hAnsi="Arial" w:cs="Arial"/>
          <w:sz w:val="22"/>
          <w:szCs w:val="22"/>
          <w:lang w:eastAsia="zh-CN"/>
        </w:rPr>
      </w:pPr>
    </w:p>
    <w:p w14:paraId="7D472379" w14:textId="77777777" w:rsidR="00BD412B" w:rsidRDefault="00BD412B" w:rsidP="00BD412B">
      <w:pPr>
        <w:autoSpaceDE w:val="0"/>
        <w:autoSpaceDN w:val="0"/>
        <w:spacing w:after="0" w:line="360" w:lineRule="auto"/>
        <w:rPr>
          <w:rFonts w:ascii="Arial" w:eastAsia="SimSun" w:hAnsi="Arial" w:cs="Arial"/>
          <w:sz w:val="22"/>
          <w:szCs w:val="22"/>
          <w:lang w:eastAsia="zh-CN"/>
        </w:rPr>
      </w:pPr>
      <w:r w:rsidRPr="00835579">
        <w:rPr>
          <w:rFonts w:ascii="Arial" w:eastAsia="SimSun" w:hAnsi="Arial" w:cs="Arial"/>
          <w:sz w:val="22"/>
          <w:szCs w:val="22"/>
          <w:lang w:eastAsia="zh-CN"/>
        </w:rPr>
        <w:t xml:space="preserve">The </w:t>
      </w:r>
      <w:r>
        <w:rPr>
          <w:rFonts w:ascii="Arial" w:eastAsia="SimSun" w:hAnsi="Arial" w:cs="Arial"/>
          <w:sz w:val="22"/>
          <w:szCs w:val="22"/>
          <w:lang w:eastAsia="zh-CN"/>
        </w:rPr>
        <w:t xml:space="preserve">systematic </w:t>
      </w:r>
      <w:r w:rsidRPr="00835579">
        <w:rPr>
          <w:rFonts w:ascii="Arial" w:eastAsia="SimSun" w:hAnsi="Arial" w:cs="Arial"/>
          <w:sz w:val="22"/>
          <w:szCs w:val="22"/>
          <w:lang w:eastAsia="zh-CN"/>
        </w:rPr>
        <w:t xml:space="preserve">review will be carried out </w:t>
      </w:r>
      <w:r>
        <w:rPr>
          <w:rFonts w:ascii="Arial" w:eastAsia="SimSun" w:hAnsi="Arial" w:cs="Arial"/>
          <w:sz w:val="22"/>
          <w:szCs w:val="22"/>
          <w:lang w:eastAsia="zh-CN"/>
        </w:rPr>
        <w:t xml:space="preserve">to a high standard, using methods recommended in scientific research guidelines. </w:t>
      </w:r>
      <w:r w:rsidRPr="00835579">
        <w:rPr>
          <w:rFonts w:ascii="Arial" w:eastAsia="SimSun" w:hAnsi="Arial" w:cs="Arial"/>
          <w:sz w:val="22"/>
          <w:szCs w:val="22"/>
          <w:lang w:eastAsia="zh-CN"/>
        </w:rPr>
        <w:t xml:space="preserve">A range of </w:t>
      </w:r>
      <w:r>
        <w:rPr>
          <w:rFonts w:ascii="Arial" w:eastAsia="SimSun" w:hAnsi="Arial" w:cs="Arial"/>
          <w:sz w:val="22"/>
          <w:szCs w:val="22"/>
          <w:lang w:eastAsia="zh-CN"/>
        </w:rPr>
        <w:t>computer</w:t>
      </w:r>
      <w:r w:rsidRPr="00835579">
        <w:rPr>
          <w:rFonts w:ascii="Arial" w:eastAsia="SimSun" w:hAnsi="Arial" w:cs="Arial"/>
          <w:sz w:val="22"/>
          <w:szCs w:val="22"/>
          <w:lang w:eastAsia="zh-CN"/>
        </w:rPr>
        <w:t xml:space="preserve"> databases will be searched</w:t>
      </w:r>
      <w:r>
        <w:rPr>
          <w:rFonts w:ascii="Arial" w:eastAsia="SimSun" w:hAnsi="Arial" w:cs="Arial"/>
          <w:sz w:val="22"/>
          <w:szCs w:val="22"/>
          <w:lang w:eastAsia="zh-CN"/>
        </w:rPr>
        <w:t xml:space="preserve"> to find studies</w:t>
      </w:r>
      <w:r w:rsidRPr="00835579">
        <w:rPr>
          <w:rFonts w:ascii="Arial" w:eastAsia="SimSun" w:hAnsi="Arial" w:cs="Arial"/>
          <w:sz w:val="22"/>
          <w:szCs w:val="22"/>
          <w:lang w:eastAsia="zh-CN"/>
        </w:rPr>
        <w:t xml:space="preserve">, including </w:t>
      </w:r>
      <w:r>
        <w:rPr>
          <w:rFonts w:ascii="Arial" w:eastAsia="SimSun" w:hAnsi="Arial" w:cs="Arial"/>
          <w:sz w:val="22"/>
          <w:szCs w:val="22"/>
          <w:lang w:eastAsia="zh-CN"/>
        </w:rPr>
        <w:t xml:space="preserve">the </w:t>
      </w:r>
      <w:r w:rsidRPr="00835579">
        <w:rPr>
          <w:rFonts w:ascii="Arial" w:eastAsia="SimSun" w:hAnsi="Arial" w:cs="Arial"/>
          <w:sz w:val="22"/>
          <w:szCs w:val="22"/>
          <w:lang w:eastAsia="zh-CN"/>
        </w:rPr>
        <w:t xml:space="preserve">Citation Index for Nursing and Allied Health Literature (CINAHL), Cochrane Database of Systematic Reviews (CDSR), Embase, MEDLINE, ProQuest, PsycINFO, and Web of Science Core Collection. The titles and abstracts </w:t>
      </w:r>
      <w:r>
        <w:rPr>
          <w:rFonts w:ascii="Arial" w:eastAsia="SimSun" w:hAnsi="Arial" w:cs="Arial"/>
          <w:sz w:val="22"/>
          <w:szCs w:val="22"/>
          <w:lang w:eastAsia="zh-CN"/>
        </w:rPr>
        <w:t xml:space="preserve">of </w:t>
      </w:r>
      <w:r w:rsidRPr="00835579">
        <w:rPr>
          <w:rFonts w:ascii="Arial" w:eastAsia="SimSun" w:hAnsi="Arial" w:cs="Arial"/>
          <w:sz w:val="22"/>
          <w:szCs w:val="22"/>
          <w:lang w:eastAsia="zh-CN"/>
        </w:rPr>
        <w:t xml:space="preserve">publications identified through the searches and the full texts of those retrieved for further inspection will be screened for inclusion in the review by two </w:t>
      </w:r>
      <w:r>
        <w:rPr>
          <w:rFonts w:ascii="Arial" w:eastAsia="SimSun" w:hAnsi="Arial" w:cs="Arial"/>
          <w:sz w:val="22"/>
          <w:szCs w:val="22"/>
          <w:lang w:eastAsia="zh-CN"/>
        </w:rPr>
        <w:t>researchers from our team</w:t>
      </w:r>
      <w:r w:rsidRPr="00835579">
        <w:rPr>
          <w:rFonts w:ascii="Arial" w:eastAsia="SimSun" w:hAnsi="Arial" w:cs="Arial"/>
          <w:sz w:val="22"/>
          <w:szCs w:val="22"/>
          <w:lang w:eastAsia="zh-CN"/>
        </w:rPr>
        <w:t xml:space="preserve"> using study eligibility criteria</w:t>
      </w:r>
      <w:r>
        <w:rPr>
          <w:rFonts w:ascii="Arial" w:eastAsia="SimSun" w:hAnsi="Arial" w:cs="Arial"/>
          <w:sz w:val="22"/>
          <w:szCs w:val="22"/>
          <w:lang w:eastAsia="zh-CN"/>
        </w:rPr>
        <w:t xml:space="preserve"> as described in this protocol</w:t>
      </w:r>
      <w:r w:rsidRPr="00835579">
        <w:rPr>
          <w:rFonts w:ascii="Arial" w:eastAsia="SimSun" w:hAnsi="Arial" w:cs="Arial"/>
          <w:sz w:val="22"/>
          <w:szCs w:val="22"/>
          <w:lang w:eastAsia="zh-CN"/>
        </w:rPr>
        <w:t>. Two r</w:t>
      </w:r>
      <w:r>
        <w:rPr>
          <w:rFonts w:ascii="Arial" w:eastAsia="SimSun" w:hAnsi="Arial" w:cs="Arial"/>
          <w:sz w:val="22"/>
          <w:szCs w:val="22"/>
          <w:lang w:eastAsia="zh-CN"/>
        </w:rPr>
        <w:t>esearchers</w:t>
      </w:r>
      <w:r w:rsidRPr="00835579">
        <w:rPr>
          <w:rFonts w:ascii="Arial" w:eastAsia="SimSun" w:hAnsi="Arial" w:cs="Arial"/>
          <w:sz w:val="22"/>
          <w:szCs w:val="22"/>
          <w:lang w:eastAsia="zh-CN"/>
        </w:rPr>
        <w:t xml:space="preserve"> will </w:t>
      </w:r>
      <w:r>
        <w:rPr>
          <w:rFonts w:ascii="Arial" w:eastAsia="SimSun" w:hAnsi="Arial" w:cs="Arial"/>
          <w:sz w:val="22"/>
          <w:szCs w:val="22"/>
          <w:lang w:eastAsia="zh-CN"/>
        </w:rPr>
        <w:t>note relevant information</w:t>
      </w:r>
      <w:r w:rsidRPr="00835579">
        <w:rPr>
          <w:rFonts w:ascii="Arial" w:eastAsia="SimSun" w:hAnsi="Arial" w:cs="Arial"/>
          <w:sz w:val="22"/>
          <w:szCs w:val="22"/>
          <w:lang w:eastAsia="zh-CN"/>
        </w:rPr>
        <w:t xml:space="preserve"> from </w:t>
      </w:r>
      <w:r>
        <w:rPr>
          <w:rFonts w:ascii="Arial" w:eastAsia="SimSun" w:hAnsi="Arial" w:cs="Arial"/>
          <w:sz w:val="22"/>
          <w:szCs w:val="22"/>
          <w:lang w:eastAsia="zh-CN"/>
        </w:rPr>
        <w:t xml:space="preserve">the included studies </w:t>
      </w:r>
      <w:r w:rsidRPr="00835579">
        <w:rPr>
          <w:rFonts w:ascii="Arial" w:eastAsia="SimSun" w:hAnsi="Arial" w:cs="Arial"/>
          <w:sz w:val="22"/>
          <w:szCs w:val="22"/>
          <w:lang w:eastAsia="zh-CN"/>
        </w:rPr>
        <w:t>and critically appraise</w:t>
      </w:r>
      <w:r>
        <w:rPr>
          <w:rFonts w:ascii="Arial" w:eastAsia="SimSun" w:hAnsi="Arial" w:cs="Arial"/>
          <w:sz w:val="22"/>
          <w:szCs w:val="22"/>
          <w:lang w:eastAsia="zh-CN"/>
        </w:rPr>
        <w:t xml:space="preserve"> the study methods to see how valid and trustworthy the findings are. </w:t>
      </w:r>
      <w:r w:rsidRPr="00835579">
        <w:rPr>
          <w:rFonts w:ascii="Arial" w:eastAsia="SimSun" w:hAnsi="Arial" w:cs="Arial"/>
          <w:sz w:val="22"/>
          <w:szCs w:val="22"/>
          <w:lang w:eastAsia="zh-CN"/>
        </w:rPr>
        <w:t xml:space="preserve"> </w:t>
      </w:r>
      <w:r>
        <w:rPr>
          <w:rFonts w:ascii="Arial" w:eastAsia="SimSun" w:hAnsi="Arial" w:cs="Arial"/>
          <w:sz w:val="22"/>
          <w:szCs w:val="22"/>
          <w:lang w:eastAsia="zh-CN"/>
        </w:rPr>
        <w:t>A s</w:t>
      </w:r>
      <w:r w:rsidRPr="00835579">
        <w:rPr>
          <w:rFonts w:ascii="Arial" w:eastAsia="SimSun" w:hAnsi="Arial" w:cs="Arial"/>
          <w:sz w:val="22"/>
          <w:szCs w:val="22"/>
          <w:lang w:eastAsia="zh-CN"/>
        </w:rPr>
        <w:t>tandardised data extraction form and a critical appraisal tool will be used</w:t>
      </w:r>
      <w:r>
        <w:rPr>
          <w:rFonts w:ascii="Arial" w:eastAsia="SimSun" w:hAnsi="Arial" w:cs="Arial"/>
          <w:sz w:val="22"/>
          <w:szCs w:val="22"/>
          <w:lang w:eastAsia="zh-CN"/>
        </w:rPr>
        <w:t xml:space="preserve"> for this purpose.</w:t>
      </w:r>
      <w:r w:rsidRPr="00835579">
        <w:rPr>
          <w:rFonts w:ascii="Arial" w:eastAsia="SimSun" w:hAnsi="Arial" w:cs="Arial"/>
          <w:sz w:val="22"/>
          <w:szCs w:val="22"/>
          <w:lang w:eastAsia="zh-CN"/>
        </w:rPr>
        <w:t xml:space="preserve"> The included studies will be summarised </w:t>
      </w:r>
      <w:r>
        <w:rPr>
          <w:rFonts w:ascii="Arial" w:eastAsia="SimSun" w:hAnsi="Arial" w:cs="Arial"/>
          <w:sz w:val="22"/>
          <w:szCs w:val="22"/>
          <w:lang w:eastAsia="zh-CN"/>
        </w:rPr>
        <w:t xml:space="preserve">using words, tables, graphs and figures, as appropriate. </w:t>
      </w:r>
      <w:r w:rsidRPr="00835579">
        <w:rPr>
          <w:rFonts w:ascii="Arial" w:eastAsia="SimSun" w:hAnsi="Arial" w:cs="Arial"/>
          <w:sz w:val="22"/>
          <w:szCs w:val="22"/>
          <w:lang w:eastAsia="zh-CN"/>
        </w:rPr>
        <w:t xml:space="preserve">We will </w:t>
      </w:r>
      <w:r>
        <w:rPr>
          <w:rFonts w:ascii="Arial" w:eastAsia="SimSun" w:hAnsi="Arial" w:cs="Arial"/>
          <w:sz w:val="22"/>
          <w:szCs w:val="22"/>
          <w:lang w:eastAsia="zh-CN"/>
        </w:rPr>
        <w:t>see</w:t>
      </w:r>
      <w:r w:rsidRPr="00835579">
        <w:rPr>
          <w:rFonts w:ascii="Arial" w:eastAsia="SimSun" w:hAnsi="Arial" w:cs="Arial"/>
          <w:sz w:val="22"/>
          <w:szCs w:val="22"/>
          <w:lang w:eastAsia="zh-CN"/>
        </w:rPr>
        <w:t xml:space="preserve"> if </w:t>
      </w:r>
      <w:r>
        <w:rPr>
          <w:rFonts w:ascii="Arial" w:eastAsia="SimSun" w:hAnsi="Arial" w:cs="Arial"/>
          <w:sz w:val="22"/>
          <w:szCs w:val="22"/>
          <w:lang w:eastAsia="zh-CN"/>
        </w:rPr>
        <w:t>there is enough data to do a statistical ‘</w:t>
      </w:r>
      <w:r w:rsidRPr="00835579">
        <w:rPr>
          <w:rFonts w:ascii="Arial" w:eastAsia="SimSun" w:hAnsi="Arial" w:cs="Arial"/>
          <w:sz w:val="22"/>
          <w:szCs w:val="22"/>
          <w:lang w:eastAsia="zh-CN"/>
        </w:rPr>
        <w:t>meta-analysis</w:t>
      </w:r>
      <w:r>
        <w:rPr>
          <w:rFonts w:ascii="Arial" w:eastAsia="SimSun" w:hAnsi="Arial" w:cs="Arial"/>
          <w:sz w:val="22"/>
          <w:szCs w:val="22"/>
          <w:lang w:eastAsia="zh-CN"/>
        </w:rPr>
        <w:t xml:space="preserve">’ </w:t>
      </w:r>
      <w:r w:rsidRPr="00835579">
        <w:rPr>
          <w:rFonts w:ascii="Arial" w:eastAsia="SimSun" w:hAnsi="Arial" w:cs="Arial"/>
          <w:sz w:val="22"/>
          <w:szCs w:val="22"/>
          <w:lang w:eastAsia="zh-CN"/>
        </w:rPr>
        <w:t xml:space="preserve">of </w:t>
      </w:r>
      <w:r>
        <w:rPr>
          <w:rFonts w:ascii="Arial" w:eastAsia="SimSun" w:hAnsi="Arial" w:cs="Arial"/>
          <w:sz w:val="22"/>
          <w:szCs w:val="22"/>
          <w:lang w:eastAsia="zh-CN"/>
        </w:rPr>
        <w:t xml:space="preserve">the studies, to show how effective the digital health </w:t>
      </w:r>
      <w:r w:rsidRPr="00835579">
        <w:rPr>
          <w:rFonts w:ascii="Arial" w:eastAsia="SimSun" w:hAnsi="Arial" w:cs="Arial"/>
          <w:sz w:val="22"/>
          <w:szCs w:val="22"/>
          <w:lang w:eastAsia="zh-CN"/>
        </w:rPr>
        <w:t>intervention</w:t>
      </w:r>
      <w:r>
        <w:rPr>
          <w:rFonts w:ascii="Arial" w:eastAsia="SimSun" w:hAnsi="Arial" w:cs="Arial"/>
          <w:sz w:val="22"/>
          <w:szCs w:val="22"/>
          <w:lang w:eastAsia="zh-CN"/>
        </w:rPr>
        <w:t>s are in promoting good mental health. One of our objectives is</w:t>
      </w:r>
      <w:r w:rsidRPr="00835579">
        <w:rPr>
          <w:rFonts w:ascii="Arial" w:eastAsia="SimSun" w:hAnsi="Arial" w:cs="Arial"/>
          <w:sz w:val="22"/>
          <w:szCs w:val="22"/>
          <w:lang w:eastAsia="zh-CN"/>
        </w:rPr>
        <w:t xml:space="preserve"> </w:t>
      </w:r>
      <w:r>
        <w:rPr>
          <w:rFonts w:ascii="Arial" w:eastAsia="SimSun" w:hAnsi="Arial" w:cs="Arial"/>
          <w:sz w:val="22"/>
          <w:szCs w:val="22"/>
          <w:lang w:eastAsia="zh-CN"/>
        </w:rPr>
        <w:t>to find out how much research has been done on this topic so far and if necessary to make</w:t>
      </w:r>
      <w:r w:rsidRPr="00835579">
        <w:rPr>
          <w:rFonts w:ascii="Arial" w:eastAsia="SimSun" w:hAnsi="Arial" w:cs="Arial"/>
          <w:sz w:val="22"/>
          <w:szCs w:val="22"/>
          <w:lang w:eastAsia="zh-CN"/>
        </w:rPr>
        <w:t xml:space="preserve"> recommendations</w:t>
      </w:r>
      <w:r>
        <w:rPr>
          <w:rFonts w:ascii="Arial" w:eastAsia="SimSun" w:hAnsi="Arial" w:cs="Arial"/>
          <w:sz w:val="22"/>
          <w:szCs w:val="22"/>
          <w:lang w:eastAsia="zh-CN"/>
        </w:rPr>
        <w:t xml:space="preserve"> for future research studies</w:t>
      </w:r>
      <w:r w:rsidRPr="00835579">
        <w:rPr>
          <w:rFonts w:ascii="Arial" w:eastAsia="SimSun" w:hAnsi="Arial" w:cs="Arial"/>
          <w:sz w:val="22"/>
          <w:szCs w:val="22"/>
          <w:lang w:eastAsia="zh-CN"/>
        </w:rPr>
        <w:t xml:space="preserve">. Both ongoing and completed relevant studies will be included in the review. </w:t>
      </w:r>
    </w:p>
    <w:p w14:paraId="7F0A3921" w14:textId="77777777" w:rsidR="00BD412B" w:rsidRDefault="00BD412B"/>
    <w:sectPr w:rsidR="00BD412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B1D133"/>
    <w:rsid w:val="004D6C3C"/>
    <w:rsid w:val="007154C6"/>
    <w:rsid w:val="00BA7975"/>
    <w:rsid w:val="00BD412B"/>
    <w:rsid w:val="00C0272F"/>
    <w:rsid w:val="00C65299"/>
    <w:rsid w:val="16B1D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3AF5"/>
  <w15:chartTrackingRefBased/>
  <w15:docId w15:val="{7125E47D-FC8F-48E3-ACD4-27E35BF3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ICE-ID xmlns="ea95deec-78a1-4d86-8b6a-1c7dd40f7840">PHR1</NICE-ID>
    <Year xmlns="ea95deec-78a1-4d86-8b6a-1c7dd40f7840">2025-2026</Year>
    <lcf76f155ced4ddcb4097134ff3c332f xmlns="d97d32ac-ae8d-4994-b693-59768154c2ea">
      <Terms xmlns="http://schemas.microsoft.com/office/infopath/2007/PartnerControls"/>
    </lcf76f155ced4ddcb4097134ff3c332f>
    <Phase xmlns="d97d32ac-ae8d-4994-b693-59768154c2ea" xsi:nil="true"/>
    <DocumentType xmlns="ea95deec-78a1-4d86-8b6a-1c7dd40f7840" xsi:nil="true"/>
    <_Flow_SignoffStatus xmlns="d97d32ac-ae8d-4994-b693-59768154c2ea" xsi:nil="true"/>
    <TaxCatchAll xmlns="ea95deec-78a1-4d86-8b6a-1c7dd40f78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ompany Content Type" ma:contentTypeID="0x010100BCF33EEDD6B3B8468AB0930BB8970F060C003DE5CFBE2C151F4DB6136EFD0FA3D539" ma:contentTypeVersion="19" ma:contentTypeDescription="Documents originating form the technical sponsor/s" ma:contentTypeScope="" ma:versionID="c9b3f5cf9994448a59218d9f7536a3d3">
  <xsd:schema xmlns:xsd="http://www.w3.org/2001/XMLSchema" xmlns:xs="http://www.w3.org/2001/XMLSchema" xmlns:p="http://schemas.microsoft.com/office/2006/metadata/properties" xmlns:ns2="ea95deec-78a1-4d86-8b6a-1c7dd40f7840" xmlns:ns3="d97d32ac-ae8d-4994-b693-59768154c2ea" targetNamespace="http://schemas.microsoft.com/office/2006/metadata/properties" ma:root="true" ma:fieldsID="d26b0e6bd2fb09ce09135c7de14f4162" ns2:_="" ns3:_="">
    <xsd:import namespace="ea95deec-78a1-4d86-8b6a-1c7dd40f7840"/>
    <xsd:import namespace="d97d32ac-ae8d-4994-b693-59768154c2ea"/>
    <xsd:element name="properties">
      <xsd:complexType>
        <xsd:sequence>
          <xsd:element name="documentManagement">
            <xsd:complexType>
              <xsd:all>
                <xsd:element ref="ns2:NICE-ID" minOccurs="0"/>
                <xsd:element ref="ns2:DocumentType" minOccurs="0"/>
                <xsd:element ref="ns2:Year"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_Flow_SignoffStatus" minOccurs="0"/>
                <xsd:element ref="ns3:MediaServiceSearchProperties" minOccurs="0"/>
                <xsd:element ref="ns3:Phas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5deec-78a1-4d86-8b6a-1c7dd40f7840" elementFormDefault="qualified">
    <xsd:import namespace="http://schemas.microsoft.com/office/2006/documentManagement/types"/>
    <xsd:import namespace="http://schemas.microsoft.com/office/infopath/2007/PartnerControls"/>
    <xsd:element name="NICE-ID" ma:index="8" nillable="true" ma:displayName="NICE-ID" ma:internalName="NICE_x002d_ID" ma:readOnly="false">
      <xsd:simpleType>
        <xsd:restriction base="dms:Text">
          <xsd:maxLength value="255"/>
        </xsd:restriction>
      </xsd:simpleType>
    </xsd:element>
    <xsd:element name="DocumentType" ma:index="9" nillable="true" ma:displayName="Document Type" ma:format="Dropdown" ma:internalName="DocumentType" ma:readOnly="false">
      <xsd:simpleType>
        <xsd:restriction base="dms:Choice">
          <xsd:enumeration value="Background Information"/>
          <xsd:enumeration value="NICE scope"/>
          <xsd:enumeration value="Decision Problem Meeting"/>
          <xsd:enumeration value="Clinical Guidelines"/>
          <xsd:enumeration value="Clinical Trials"/>
          <xsd:enumeration value="Company Submission"/>
          <xsd:enumeration value="Consultee Submission"/>
          <xsd:enumeration value="References"/>
          <xsd:enumeration value="Validation of NMA"/>
          <xsd:enumeration value="EAG Report"/>
          <xsd:enumeration value="Searches"/>
          <xsd:enumeration value="Experts communications"/>
          <xsd:enumeration value="Experts comments"/>
          <xsd:enumeration value="Health Economics"/>
          <xsd:enumeration value="ERG analyses"/>
          <xsd:enumeration value="Base case"/>
          <xsd:enumeration value="HE Checklist"/>
          <xsd:enumeration value="Meeting agenda"/>
          <xsd:enumeration value="Meeting notes"/>
          <xsd:enumeration value="Project checklist"/>
          <xsd:enumeration value="Clinical effectiveness checklist"/>
          <xsd:enumeration value="Timetable"/>
          <xsd:enumeration value="Tasks allocation checklist"/>
        </xsd:restriction>
      </xsd:simpleType>
    </xsd:element>
    <xsd:element name="Year" ma:index="10" nillable="true" ma:displayName="Year" ma:format="Dropdown" ma:indexed="true" ma:internalName="Year" ma:readOnly="false">
      <xsd:simpleType>
        <xsd:restriction base="dms:Choice">
          <xsd:enumeration value="2020-2021"/>
          <xsd:enumeration value="2021-2022"/>
          <xsd:enumeration value="2022-2023"/>
          <xsd:enumeration value="2023-2024"/>
          <xsd:enumeration value="2024-2025"/>
          <xsd:enumeration value="2025-2026"/>
          <xsd:enumeration value="2026-2027"/>
        </xsd:restriction>
      </xsd:simpleType>
    </xsd:element>
    <xsd:element name="TaxCatchAll" ma:index="15" nillable="true" ma:displayName="Taxonomy Catch All Column" ma:hidden="true" ma:list="{db565594-7a72-48aa-ba15-8b7416fa6406}" ma:internalName="TaxCatchAll" ma:showField="CatchAllData" ma:web="ea95deec-78a1-4d86-8b6a-1c7dd40f78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7d32ac-ae8d-4994-b693-59768154c2ea" elementFormDefault="qualified">
    <xsd:import namespace="http://schemas.microsoft.com/office/2006/documentManagement/types"/>
    <xsd:import namespace="http://schemas.microsoft.com/office/infopath/2007/PartnerControls"/>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hidden="true" ma:internalName="Sign_x002d_off_x0020_status" ma:readOnly="fals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hase" ma:index="24" nillable="true" ma:displayName="Phase" ma:description="This is the phase of the appraisal that this folder is most relevant to.&#10;&#10;*Pre-start*&#10; refers to activity which takes place before receipt of the company submission, including the setting the scope, the decision problem meeting and the checkpoint meeting, if held.&#10;&#10;*Assessment* &#10;is the phase which starts on receipt of the company submission and ends with submission of the EAG report. The folders assigned to this phase will be predominantly used during production of the EAG report&#10;&#10;*Post submission* &#10;refers to all activity taking place after the EAG report is submitted to NICE, including the FAC, technical engagement (if held) and any additional work or documentation produced for the appraisal committee meeting(s),&#10;&#10;" ma:format="Dropdown" ma:internalName="Phase">
      <xsd:simpleType>
        <xsd:restriction base="dms:Choice">
          <xsd:enumeration value="Pre-start"/>
          <xsd:enumeration value="Post-submission"/>
          <xsd:enumeration value="Assessment"/>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723C4-6B63-4CE3-B3F4-CAE0146660BD}">
  <ds:schemaRefs>
    <ds:schemaRef ds:uri="http://schemas.microsoft.com/office/2006/metadata/properties"/>
    <ds:schemaRef ds:uri="http://schemas.microsoft.com/office/infopath/2007/PartnerControls"/>
    <ds:schemaRef ds:uri="ea95deec-78a1-4d86-8b6a-1c7dd40f7840"/>
    <ds:schemaRef ds:uri="d97d32ac-ae8d-4994-b693-59768154c2ea"/>
  </ds:schemaRefs>
</ds:datastoreItem>
</file>

<file path=customXml/itemProps2.xml><?xml version="1.0" encoding="utf-8"?>
<ds:datastoreItem xmlns:ds="http://schemas.openxmlformats.org/officeDocument/2006/customXml" ds:itemID="{CC1C7DDB-B352-4418-AF89-D4E177F3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5deec-78a1-4d86-8b6a-1c7dd40f7840"/>
    <ds:schemaRef ds:uri="d97d32ac-ae8d-4994-b693-59768154c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B32C3-4FE9-40BD-8FEF-A5CD7B74A0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Pickett</dc:creator>
  <cp:keywords/>
  <dc:description/>
  <cp:lastModifiedBy>Emma Maund</cp:lastModifiedBy>
  <cp:revision>2</cp:revision>
  <dcterms:created xsi:type="dcterms:W3CDTF">2026-07-16T16:13:00Z</dcterms:created>
  <dcterms:modified xsi:type="dcterms:W3CDTF">2026-07-16T16:13:00Z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0x010100BCF33EEDD6B3B8468AB0930BB8970F060C003DE5CFBE2C151F4DB6136EFD0FA3D539</vt:lpwstr>
  </property>
  <property fmtid="{D5CDD505-2E9C-101B-9397-08002B2CF9AE}" pid="3" name="MediaServiceImageTags">
    <vt:lpwstr/>
  </property>
</Properties>
</file>